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028D12" w14:textId="5964A9F9" w:rsidR="007E11DB" w:rsidRDefault="009D4C26" w:rsidP="009A4F5F">
      <w:pPr>
        <w:pStyle w:val="Titre"/>
      </w:pPr>
      <w:r>
        <w:t>Activité : montage d’un train d’engrenages</w:t>
      </w:r>
    </w:p>
    <w:p w14:paraId="07CB17BB" w14:textId="7D8A5C3B" w:rsidR="009D4C26" w:rsidRDefault="009D4C26" w:rsidP="009A4F5F">
      <w:pPr>
        <w:pStyle w:val="Titre1"/>
      </w:pPr>
      <w:r>
        <w:t>Objectif :</w:t>
      </w:r>
    </w:p>
    <w:p w14:paraId="0ACBFE8E" w14:textId="337059E9" w:rsidR="009D4C26" w:rsidRDefault="009D4C26" w:rsidP="009D4C26">
      <w:pPr>
        <w:pStyle w:val="Paragraphedeliste"/>
        <w:numPr>
          <w:ilvl w:val="0"/>
          <w:numId w:val="1"/>
        </w:numPr>
      </w:pPr>
      <w:r>
        <w:t>Savoir calculer le rapport de transmission d’un train d’engrenages</w:t>
      </w:r>
    </w:p>
    <w:p w14:paraId="4CCA6F3F" w14:textId="01D9A662" w:rsidR="009D4C26" w:rsidRDefault="009D4C26" w:rsidP="009D4C26">
      <w:pPr>
        <w:pStyle w:val="Paragraphedeliste"/>
        <w:numPr>
          <w:ilvl w:val="0"/>
          <w:numId w:val="1"/>
        </w:numPr>
      </w:pPr>
      <w:r>
        <w:t>Implanter un train d’engrenages dans SolidWorks</w:t>
      </w:r>
    </w:p>
    <w:p w14:paraId="03D26AAD" w14:textId="7FB336F2" w:rsidR="009D4C26" w:rsidRDefault="009D4C26" w:rsidP="009D4C26">
      <w:pPr>
        <w:pStyle w:val="Paragraphedeliste"/>
        <w:numPr>
          <w:ilvl w:val="0"/>
          <w:numId w:val="1"/>
        </w:numPr>
      </w:pPr>
      <w:r>
        <w:t>Simuler le fonctionnement du train d’engrenages grâce à Motion</w:t>
      </w:r>
    </w:p>
    <w:p w14:paraId="7CCD0F55" w14:textId="26E7BE90" w:rsidR="009D4C26" w:rsidRDefault="009D4C26" w:rsidP="009D4C26">
      <w:pPr>
        <w:pStyle w:val="Paragraphedeliste"/>
        <w:numPr>
          <w:ilvl w:val="0"/>
          <w:numId w:val="1"/>
        </w:numPr>
      </w:pPr>
      <w:r>
        <w:t>Afficher les courbes de vitesses dans Motion</w:t>
      </w:r>
    </w:p>
    <w:p w14:paraId="767C40D9" w14:textId="1AC6BB59" w:rsidR="009D4C26" w:rsidRDefault="009D4C26" w:rsidP="009D4C26">
      <w:r>
        <w:t>Le mécanisme proposé permet d’obtenir les rapports de transmission suivants :</w:t>
      </w:r>
    </w:p>
    <w:p w14:paraId="32B0F5DC" w14:textId="2152FC68" w:rsidR="009D4C26" w:rsidRDefault="009D4C26" w:rsidP="009D4C26">
      <w:r w:rsidRPr="009D4C26">
        <w:rPr>
          <w:noProof/>
        </w:rPr>
        <w:drawing>
          <wp:inline distT="0" distB="0" distL="0" distR="0" wp14:anchorId="07A9DB41" wp14:editId="0303C3A0">
            <wp:extent cx="5760720" cy="2207260"/>
            <wp:effectExtent l="0" t="0" r="0" b="2540"/>
            <wp:docPr id="126629533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2953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413AD" w14:textId="0C4AFA3A" w:rsidR="009D4C26" w:rsidRDefault="00E21F20" w:rsidP="009D4C26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36E2B15" wp14:editId="483C310D">
                <wp:simplePos x="0" y="0"/>
                <wp:positionH relativeFrom="column">
                  <wp:posOffset>1509406</wp:posOffset>
                </wp:positionH>
                <wp:positionV relativeFrom="paragraph">
                  <wp:posOffset>2150187</wp:posOffset>
                </wp:positionV>
                <wp:extent cx="1703895" cy="1934308"/>
                <wp:effectExtent l="0" t="0" r="10795" b="46990"/>
                <wp:wrapNone/>
                <wp:docPr id="1077605104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3895" cy="1934308"/>
                          <a:chOff x="0" y="0"/>
                          <a:chExt cx="1703895" cy="1934308"/>
                        </a:xfrm>
                      </wpg:grpSpPr>
                      <wps:wsp>
                        <wps:cNvPr id="202757067" name="Connecteur droit avec flèche 4"/>
                        <wps:cNvCnPr/>
                        <wps:spPr>
                          <a:xfrm>
                            <a:off x="763675" y="1220875"/>
                            <a:ext cx="894304" cy="71343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14708898" name="Connecteur droit avec flèche 5"/>
                        <wps:cNvCnPr/>
                        <wps:spPr>
                          <a:xfrm flipV="1">
                            <a:off x="764512" y="93366"/>
                            <a:ext cx="0" cy="112541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49480" name="Connecteur droit avec flèche 6"/>
                        <wps:cNvCnPr/>
                        <wps:spPr>
                          <a:xfrm flipH="1">
                            <a:off x="93366" y="1215850"/>
                            <a:ext cx="673239" cy="67324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2847371" name="Zone de texte 7"/>
                        <wps:cNvSpPr txBox="1"/>
                        <wps:spPr>
                          <a:xfrm>
                            <a:off x="1441640" y="1567464"/>
                            <a:ext cx="262255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14F937" w14:textId="29833C58" w:rsidR="00CC13B6" w:rsidRDefault="00CC13B6">
                              <w: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290277" name="Zone de texte 7"/>
                        <wps:cNvSpPr txBox="1"/>
                        <wps:spPr>
                          <a:xfrm>
                            <a:off x="758566" y="0"/>
                            <a:ext cx="257810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6FFE25" w14:textId="21F636D3" w:rsidR="00CC13B6" w:rsidRDefault="00CC13B6">
                              <w: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4980603" name="Zone de texte 7"/>
                        <wps:cNvSpPr txBox="1"/>
                        <wps:spPr>
                          <a:xfrm>
                            <a:off x="0" y="1562440"/>
                            <a:ext cx="255270" cy="2508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5199D4" w14:textId="5241842C" w:rsidR="00CC13B6" w:rsidRDefault="00CC13B6">
                              <w:r>
                                <w:t>Z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6E2B15" id="Groupe 8" o:spid="_x0000_s1026" style="position:absolute;margin-left:118.85pt;margin-top:169.3pt;width:134.15pt;height:152.3pt;z-index:251670528" coordsize="17038,19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Q7pPgQAANYSAAAOAAAAZHJzL2Uyb0RvYy54bWzsWN1u2zYUvh+wdyB0v1ii/o04ReY22YCg&#10;DZZuBXbHUJQtQCIJko7tPtHeYy+2w6OfpG7aZF2zYVtuZNLkIc/5+PGcTzp+setaciOMbZRcBNFR&#10;GBAhuaoauVoEP789+64IiHVMVqxVUiyCvbDBi5Nvvzne6rmgaq3aShgCi0g73+pFsHZOz2czy9ei&#10;Y/ZIaSFhsFamYw66ZjWrDNvC6l07o2GYzbbKVNooLqyFf1/2g8EJrl/Xgrs3dW2FI+0iAN8cPg0+&#10;r/1zdnLM5ivD9LrhgxvsC7zoWCNh02mpl8wxsjHNR0t1DTfKqtodcdXNVF03XGAMEE0UHkRzbtRG&#10;Yyyr+XalJ5gA2gOcvnhZ/vrm3OgrfWkAia1eARbY87HsatP5X/CS7BCy/QSZ2DnC4c8oD+OiTAPC&#10;YSwq4yQOix5UvgbkP7Lj61cPWM7GjWcfuLPVQBB7i4H9axhcrZkWCK2dAwaXhjTVIqAhzdM8zPKA&#10;SNYBXZdKSuCQ2BhSGdU4wm4EJ3X7+29AUJL4SL1jsMJSDhDauQU078Evz+IsB6Q8UJSGBbSRfSOU&#10;RQngJT2SeQRIxn58goPNtbHuXKiO+MYisM6wZrV2g4/KRMhAdnNhXW84GnhnWumfjjXtK1kRt9cQ&#10;nTMNk6tWDPv4KQD6GAC23L4VvflPogaM/JHjNnhDxbI15IbB3WKcC+miaSWY7c3qpm0nw/Bhw2G+&#10;NxV4e/+M8WSBOyvpJuOukcrct7vbjS7X/fwRgT5uD8G1qvZ4tAgNULA/8ifnYkSjJA+LooQM+hgy&#10;Ips+T0YgbqN/GU9wuNZ5lqQRRVqWcZxlH5IScibe7IimSYRjz4Tsr8Ej2PzfImSZJGVSACEew0ak&#10;yiPY+MMBG3sK9jkySot0qNBjjszymMZlz0nfTnD8mZL/U0rSnBZJHufRSMpfQWSSShAHhBEk97ls&#10;IKGXOMTtvldYwYb/P1GpowRyHVALaZhmeZJhpYeaNGgXmlGaDqKHplGSPUBDAxric8VZqjMolOCU&#10;r9NkuwiyGJjvu9MIcPye+ux217shlr5OEaN6jWs1P2tAJ1ww6y6ZAVEL8YBQd2/gUbcKNlFDKyBr&#10;Zd7f97+fDzoLRgOyBZG8CCQAHJD2Rwn6qwScYFGHnSTNKXTM3ZHruyNy0y0VKAU4K/ANm36+a8dm&#10;bVT3DtT8qd8ThpjksDOolLG5dL1wh7cBLk5PcRKoaM3chbzSfMwkXvW83b1jRg9CyZPhtRoVH5sf&#10;KKR+bg/26capukH5dFv7B03wN5b+MCpoCVp00qFfh9c5JFQo8J7WB3mVpnkRAea+1v/jhEYpjrrs&#10;9gyeeY3y/1/O6yJMyiLMwvjr5msgrn+pSjPqExKm0SlTpynNJ2KHBUWZ/GnB8KSZGolNx6L0nLCH&#10;V8knTdj4FQE+nuCb9PChx3+dudvHBH/7OerkDwAAAP//AwBQSwMEFAAGAAgAAAAhAGKAuXjiAAAA&#10;CwEAAA8AAABkcnMvZG93bnJldi54bWxMj8FqwzAQRO+F/oPYQG+NbKtxgmM5hND2FApNCqU3xdrY&#10;JtbKWIrt/H3VU3Nc9jHzJt9MpmUD9q6xJCGeR8CQSqsbqiR8Hd+eV8CcV6RVawkl3NDBpnh8yFWm&#10;7UifOBx8xUIIuUxJqL3vMs5dWaNRbm47pPA7294oH86+4rpXYwg3LU+iKOVGNRQaatXhrsbycrga&#10;Ce+jGrcifh32l/Pu9nNcfHzvY5TyaTZt18A8Tv4fhj/9oA5FcDrZK2nHWgmJWC4DKkGIVQosEIso&#10;DetOEtIXkQAvcn6/ofgFAAD//wMAUEsBAi0AFAAGAAgAAAAhALaDOJL+AAAA4QEAABMAAAAAAAAA&#10;AAAAAAAAAAAAAFtDb250ZW50X1R5cGVzXS54bWxQSwECLQAUAAYACAAAACEAOP0h/9YAAACUAQAA&#10;CwAAAAAAAAAAAAAAAAAvAQAAX3JlbHMvLnJlbHNQSwECLQAUAAYACAAAACEAvmUO6T4EAADWEgAA&#10;DgAAAAAAAAAAAAAAAAAuAgAAZHJzL2Uyb0RvYy54bWxQSwECLQAUAAYACAAAACEAYoC5eOIAAAAL&#10;AQAADwAAAAAAAAAAAAAAAACYBgAAZHJzL2Rvd25yZXYueG1sUEsFBgAAAAAEAAQA8wAAAKcHAAAA&#10;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4" o:spid="_x0000_s1027" type="#_x0000_t32" style="position:absolute;left:7636;top:12208;width:8943;height:71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pHeyAAAAOIAAAAPAAAAZHJzL2Rvd25yZXYueG1sRI9PS8NA&#10;EMXvgt9hGcFLsbsNbaOx2yKC6NVYxeOQHbOh2dmQHdv027uC4PHx/vx4m90UenWkMXWRLSzmBhRx&#10;E13HrYX929PNLagkyA77yGThTAl228uLDVYunviVjrW0Ko9wqtCCFxkqrVPjKWCax4E4e19xDChZ&#10;jq12I57yeOh1YcxaB+w4EzwO9OipOdTfIXNpX8zq1exueXjG988PL+flQqy9vpoe7kEJTfIf/mu/&#10;OAuFKcpVadYl/F7Kd0BvfwAAAP//AwBQSwECLQAUAAYACAAAACEA2+H2y+4AAACFAQAAEwAAAAAA&#10;AAAAAAAAAAAAAAAAW0NvbnRlbnRfVHlwZXNdLnhtbFBLAQItABQABgAIAAAAIQBa9CxbvwAAABUB&#10;AAALAAAAAAAAAAAAAAAAAB8BAABfcmVscy8ucmVsc1BLAQItABQABgAIAAAAIQD96pHeyAAAAOIA&#10;AAAPAAAAAAAAAAAAAAAAAAcCAABkcnMvZG93bnJldi54bWxQSwUGAAAAAAMAAwC3AAAA/AIAAAAA&#10;" strokecolor="#4472c4 [3204]" strokeweight=".5pt">
                  <v:stroke endarrow="block" joinstyle="miter"/>
                </v:shape>
                <v:shape id="Connecteur droit avec flèche 5" o:spid="_x0000_s1028" type="#_x0000_t32" style="position:absolute;left:7645;top:933;width:0;height:1125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Hz4zAAAAOMAAAAPAAAAZHJzL2Rvd25yZXYueG1sRI9BT8Mw&#10;DIXvSPyHyEhc0JZuDChl2QSdkLgyJjFuVuM1hcYpTegKvx4fkDja7/m9z8v16Fs1UB+bwAZm0wwU&#10;cRVsw7WB3cvjJAcVE7LFNjAZ+KYI69XpyRILG478TMM21UpCOBZowKXUFVrHypHHOA0dsWiH0HtM&#10;Mva1tj0eJdy3ep5l19pjw9LgsKPSUfWx/fIG3g5XdngoN03l9uXl68Xi5/N9vzHm/Gy8vwOVaEz/&#10;5r/rJyv489niJsvzW4GWn2QBevULAAD//wMAUEsBAi0AFAAGAAgAAAAhANvh9svuAAAAhQEAABMA&#10;AAAAAAAAAAAAAAAAAAAAAFtDb250ZW50X1R5cGVzXS54bWxQSwECLQAUAAYACAAAACEAWvQsW78A&#10;AAAVAQAACwAAAAAAAAAAAAAAAAAfAQAAX3JlbHMvLnJlbHNQSwECLQAUAAYACAAAACEAxbh8+MwA&#10;AADjAAAADwAAAAAAAAAAAAAAAAAHAgAAZHJzL2Rvd25yZXYueG1sUEsFBgAAAAADAAMAtwAAAAAD&#10;AAAAAA==&#10;" strokecolor="#4472c4 [3204]" strokeweight=".5pt">
                  <v:stroke endarrow="block" joinstyle="miter"/>
                </v:shape>
                <v:shape id="Connecteur droit avec flèche 6" o:spid="_x0000_s1029" type="#_x0000_t32" style="position:absolute;left:933;top:12158;width:6733;height:673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p6ByQAAAOAAAAAPAAAAZHJzL2Rvd25yZXYueG1sRI/NTsJA&#10;FIX3JLzD5JK4ITJVi4HCQKTExK1gIuxuOpdOoXOndMZSfXpnYeLy5PzlW657W4uOWl85VvAwSUAQ&#10;F05XXCr42L/ez0D4gKyxdkwKvsnDejUcLDHT7sbv1O1CKeII+wwVmBCaTEpfGLLoJ64hjt7JtRZD&#10;lG0pdYu3OG5r+Zgkz9JixfHBYEO5oeKy+7IKjqep7jb5tirMIX/6HKc/1/Nhq9TdqH9ZgAjUh//w&#10;X/tNK5in6TydRYQIFGFArn4BAAD//wMAUEsBAi0AFAAGAAgAAAAhANvh9svuAAAAhQEAABMAAAAA&#10;AAAAAAAAAAAAAAAAAFtDb250ZW50X1R5cGVzXS54bWxQSwECLQAUAAYACAAAACEAWvQsW78AAAAV&#10;AQAACwAAAAAAAAAAAAAAAAAfAQAAX3JlbHMvLnJlbHNQSwECLQAUAAYACAAAACEAssKegckAAADg&#10;AAAADwAAAAAAAAAAAAAAAAAHAgAAZHJzL2Rvd25yZXYueG1sUEsFBgAAAAADAAMAtwAAAP0CAAAA&#10;AA==&#10;" strokecolor="#4472c4 [3204]" strokeweight="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7" o:spid="_x0000_s1030" type="#_x0000_t202" style="position:absolute;left:14416;top:15674;width:2622;height:251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nvIzQAAAOIAAAAPAAAAZHJzL2Rvd25yZXYueG1sRI9BSwMx&#10;FITvgv8hPMGL2GxX6ZZt06KCUqRVbEV6fGxeN0s3L0uSttt/b4SCx2FmvmGm89624kg+NI4VDAcZ&#10;COLK6YZrBd+b1/sxiBCRNbaOScGZAsxn11dTLLU78Rcd17EWCcKhRAUmxq6UMlSGLIaB64iTt3Pe&#10;YkzS11J7PCW4bWWeZSNpseG0YLCjF0PVfn2wCvbm/e4ze1s9/4wWZ/+xObitX26Vur3pnyYgIvXx&#10;P3xpL7SCvMjHj8VDMYS/S+kOyNkvAAAA//8DAFBLAQItABQABgAIAAAAIQDb4fbL7gAAAIUBAAAT&#10;AAAAAAAAAAAAAAAAAAAAAABbQ29udGVudF9UeXBlc10ueG1sUEsBAi0AFAAGAAgAAAAhAFr0LFu/&#10;AAAAFQEAAAsAAAAAAAAAAAAAAAAAHwEAAF9yZWxzLy5yZWxzUEsBAi0AFAAGAAgAAAAhAGJee8jN&#10;AAAA4gAAAA8AAAAAAAAAAAAAAAAABwIAAGRycy9kb3ducmV2LnhtbFBLBQYAAAAAAwADALcAAAAB&#10;AwAAAAA=&#10;" filled="f" stroked="f" strokeweight=".5pt">
                  <v:textbox>
                    <w:txbxContent>
                      <w:p w14:paraId="1314F937" w14:textId="29833C58" w:rsidR="00CC13B6" w:rsidRDefault="00CC13B6">
                        <w:r>
                          <w:t>X</w:t>
                        </w:r>
                      </w:p>
                    </w:txbxContent>
                  </v:textbox>
                </v:shape>
                <v:shape id="Zone de texte 7" o:spid="_x0000_s1031" type="#_x0000_t202" style="position:absolute;left:7585;width:2578;height:251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lbeyQAAAOMAAAAPAAAAZHJzL2Rvd25yZXYueG1sRE/NSgMx&#10;EL4LvkMYwYvYpHto69q02IJSRFtsRXocNuNm6WayJGm7fXsjCB7n+5/pvHetOFGIjWcNw4ECQVx5&#10;03Ct4XP3fD8BEROywdYzabhQhPns+mqKpfFn/qDTNtUih3AsUYNNqSuljJUlh3HgO+LMffvgMOUz&#10;1NIEPOdw18pCqZF02HBusNjR0lJ12B6dhoN9vduol/fF12h1Cevd0e/D217r25v+6RFEoj79i//c&#10;K5Pnq+GkeFDFeAy/P2UA5OwHAAD//wMAUEsBAi0AFAAGAAgAAAAhANvh9svuAAAAhQEAABMAAAAA&#10;AAAAAAAAAAAAAAAAAFtDb250ZW50X1R5cGVzXS54bWxQSwECLQAUAAYACAAAACEAWvQsW78AAAAV&#10;AQAACwAAAAAAAAAAAAAAAAAfAQAAX3JlbHMvLnJlbHNQSwECLQAUAAYACAAAACEApTJW3skAAADj&#10;AAAADwAAAAAAAAAAAAAAAAAHAgAAZHJzL2Rvd25yZXYueG1sUEsFBgAAAAADAAMAtwAAAP0CAAAA&#10;AA==&#10;" filled="f" stroked="f" strokeweight=".5pt">
                  <v:textbox>
                    <w:txbxContent>
                      <w:p w14:paraId="326FFE25" w14:textId="21F636D3" w:rsidR="00CC13B6" w:rsidRDefault="00CC13B6">
                        <w:r>
                          <w:t>Y</w:t>
                        </w:r>
                      </w:p>
                    </w:txbxContent>
                  </v:textbox>
                </v:shape>
                <v:shape id="Zone de texte 7" o:spid="_x0000_s1032" type="#_x0000_t202" style="position:absolute;top:15624;width:2552;height:25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30yQAAAOMAAAAPAAAAZHJzL2Rvd25yZXYueG1sRE9LSwMx&#10;EL4L/Q9hCl7EJj5Y1rVpUUEpYiu2Ij0Om3GzdDNZkrTd/nsjCB7ne890PrhOHCjE1rOGq4kCQVx7&#10;03Kj4XPzfFmCiAnZYOeZNJwownw2OptiZfyRP+iwTo3IIRwr1GBT6ispY23JYZz4njhz3z44TPkM&#10;jTQBjzncdfJaqUI6bDk3WOzpyVK9W++dhp19vXhXL8vHr2JxCqvN3m/D21br8/HwcA8i0ZD+xX/u&#10;hcnzS3V7V6pC3cDvTxkAOfsBAAD//wMAUEsBAi0AFAAGAAgAAAAhANvh9svuAAAAhQEAABMAAAAA&#10;AAAAAAAAAAAAAAAAAFtDb250ZW50X1R5cGVzXS54bWxQSwECLQAUAAYACAAAACEAWvQsW78AAAAV&#10;AQAACwAAAAAAAAAAAAAAAAAfAQAAX3JlbHMvLnJlbHNQSwECLQAUAAYACAAAACEA8iqt9MkAAADj&#10;AAAADwAAAAAAAAAAAAAAAAAHAgAAZHJzL2Rvd25yZXYueG1sUEsFBgAAAAADAAMAtwAAAP0CAAAA&#10;AA==&#10;" filled="f" stroked="f" strokeweight=".5pt">
                  <v:textbox>
                    <w:txbxContent>
                      <w:p w14:paraId="615199D4" w14:textId="5241842C" w:rsidR="00CC13B6" w:rsidRDefault="00CC13B6">
                        <w: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D4C26" w:rsidRPr="009D4C26">
        <w:rPr>
          <w:noProof/>
        </w:rPr>
        <w:drawing>
          <wp:inline distT="0" distB="0" distL="0" distR="0" wp14:anchorId="429AD894" wp14:editId="6422005A">
            <wp:extent cx="5760720" cy="3779520"/>
            <wp:effectExtent l="0" t="0" r="0" b="0"/>
            <wp:docPr id="95101087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0108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6AEA8" w14:textId="77777777" w:rsidR="008F458C" w:rsidRDefault="008F458C" w:rsidP="009D4C26"/>
    <w:p w14:paraId="3EF10DE9" w14:textId="59967614" w:rsidR="009D4C26" w:rsidRDefault="00CC13B6" w:rsidP="009D4C26">
      <w:proofErr w:type="gramStart"/>
      <w:r>
        <w:t>f</w:t>
      </w:r>
      <w:proofErr w:type="gramEnd"/>
      <w:r w:rsidR="009D4C26">
        <w:t xml:space="preserve"> : </w:t>
      </w:r>
      <w:r w:rsidR="00D44CD1">
        <w:t>roue fixe sur l’axe</w:t>
      </w:r>
      <w:r w:rsidR="008F458C">
        <w:t xml:space="preserve">– </w:t>
      </w:r>
      <w:r w:rsidR="008F458C" w:rsidRPr="00D44CD1">
        <w:rPr>
          <w:b/>
          <w:bCs/>
        </w:rPr>
        <w:t xml:space="preserve">roue couleur </w:t>
      </w:r>
      <w:r w:rsidR="008F458C" w:rsidRPr="00D44CD1">
        <w:rPr>
          <w:b/>
          <w:bCs/>
          <w:color w:val="EE0000"/>
        </w:rPr>
        <w:t>rouge</w:t>
      </w:r>
      <w:r w:rsidRPr="00D44CD1">
        <w:rPr>
          <w:b/>
          <w:bCs/>
        </w:rPr>
        <w:t xml:space="preserve"> et </w:t>
      </w:r>
      <w:r w:rsidRPr="00D44CD1">
        <w:rPr>
          <w:b/>
          <w:bCs/>
          <w:color w:val="C45911" w:themeColor="accent2" w:themeShade="BF"/>
        </w:rPr>
        <w:t>marron</w:t>
      </w:r>
    </w:p>
    <w:p w14:paraId="58AD6301" w14:textId="28CFA11E" w:rsidR="009D4C26" w:rsidRDefault="00CC13B6" w:rsidP="009D4C26">
      <w:r>
        <w:t>I</w:t>
      </w:r>
      <w:r w:rsidR="009D4C26">
        <w:t xml:space="preserve"> = </w:t>
      </w:r>
      <w:r w:rsidR="00D44CD1">
        <w:t xml:space="preserve">roue libre (mobile) sur l’axe </w:t>
      </w:r>
      <w:r w:rsidR="008F458C">
        <w:t xml:space="preserve">– </w:t>
      </w:r>
      <w:r w:rsidR="008F458C" w:rsidRPr="00D44CD1">
        <w:rPr>
          <w:b/>
          <w:bCs/>
          <w:color w:val="FFFFFF" w:themeColor="background1"/>
          <w:highlight w:val="darkGray"/>
        </w:rPr>
        <w:t>roue couleur gris clair et gris foncé</w:t>
      </w:r>
    </w:p>
    <w:p w14:paraId="76BA8E52" w14:textId="46C90B45" w:rsidR="0012151D" w:rsidRDefault="00E21F20">
      <w:r>
        <w:t>Pignon moteur : Z=10</w:t>
      </w:r>
      <w:r>
        <w:tab/>
      </w:r>
      <w:r>
        <w:tab/>
        <w:t>Roue étagée</w:t>
      </w:r>
      <w:r w:rsidR="00C93CBB">
        <w:t xml:space="preserve"> type</w:t>
      </w:r>
      <w:r>
        <w:t> </w:t>
      </w:r>
      <w:r w:rsidR="00CC21BB">
        <w:t xml:space="preserve">A </w:t>
      </w:r>
      <w:r>
        <w:t>: Z=10 &amp; Z=</w:t>
      </w:r>
      <w:r w:rsidR="00CC21BB">
        <w:t>30</w:t>
      </w:r>
      <w:r w:rsidR="00CC21BB">
        <w:tab/>
      </w:r>
      <w:r w:rsidR="00CC21BB">
        <w:tab/>
        <w:t>Roue étagée</w:t>
      </w:r>
      <w:r w:rsidR="00C93CBB">
        <w:t xml:space="preserve"> type</w:t>
      </w:r>
      <w:r w:rsidR="00CC21BB">
        <w:t> B : Z=10 &amp; Z=50</w:t>
      </w:r>
      <w:r w:rsidR="0012151D">
        <w:br w:type="page"/>
      </w:r>
    </w:p>
    <w:p w14:paraId="189C2FA1" w14:textId="6A7BBC21" w:rsidR="0012151D" w:rsidRDefault="0012151D" w:rsidP="009A4F5F">
      <w:pPr>
        <w:pStyle w:val="Titre1"/>
      </w:pPr>
      <w:r>
        <w:lastRenderedPageBreak/>
        <w:t>Travail demandé :</w:t>
      </w:r>
    </w:p>
    <w:p w14:paraId="25525374" w14:textId="306BB64E" w:rsidR="00CC13B6" w:rsidRPr="00CC13B6" w:rsidRDefault="00CC13B6" w:rsidP="00CC13B6">
      <w:r>
        <w:t>Objectif : réaliser le train d’engrenages permettant d’avoir le rapport de transmission i=1125 :1</w:t>
      </w:r>
    </w:p>
    <w:p w14:paraId="2B89D6A4" w14:textId="10821EF0" w:rsidR="00CC13B6" w:rsidRDefault="00CC13B6" w:rsidP="009A4F5F">
      <w:pPr>
        <w:pStyle w:val="Titre2"/>
      </w:pPr>
      <w:r>
        <w:t>Travail préparatoire</w:t>
      </w:r>
    </w:p>
    <w:p w14:paraId="254A8C46" w14:textId="77777777" w:rsidR="00943501" w:rsidRDefault="00CC13B6" w:rsidP="00943501">
      <w:pPr>
        <w:pStyle w:val="Paragraphedeliste"/>
        <w:numPr>
          <w:ilvl w:val="0"/>
          <w:numId w:val="1"/>
        </w:numPr>
      </w:pPr>
      <w:r>
        <w:t xml:space="preserve">A partir de la perspective éclatée de la page 1, réaliser </w:t>
      </w:r>
      <w:r w:rsidR="00943501">
        <w:t xml:space="preserve">sur le document réponse 1 </w:t>
      </w:r>
      <w:r>
        <w:t xml:space="preserve">le schéma cinématique en vue de dessus (plan X, Z) </w:t>
      </w:r>
    </w:p>
    <w:p w14:paraId="7A0E8AF3" w14:textId="79DCC3A5" w:rsidR="00943501" w:rsidRDefault="00943501" w:rsidP="00943501">
      <w:pPr>
        <w:pStyle w:val="Paragraphedeliste"/>
        <w:numPr>
          <w:ilvl w:val="0"/>
          <w:numId w:val="1"/>
        </w:numPr>
      </w:pPr>
      <w:r>
        <w:t>Vérifier par calcul que le rapport de réduction est de 1/1125</w:t>
      </w:r>
    </w:p>
    <w:p w14:paraId="0B1CB682" w14:textId="5A5232A8" w:rsidR="00274A70" w:rsidRDefault="00274A70" w:rsidP="00943501">
      <w:pPr>
        <w:pStyle w:val="Paragraphedeliste"/>
        <w:numPr>
          <w:ilvl w:val="0"/>
          <w:numId w:val="1"/>
        </w:numPr>
      </w:pPr>
      <w:r>
        <w:t>Si le moteur tourne à 1500 tr/min, quelle sera la vitesse de rotation de l’axe de sortie ?</w:t>
      </w:r>
    </w:p>
    <w:p w14:paraId="53B10F20" w14:textId="674A6176" w:rsidR="00845EDC" w:rsidRDefault="00845EDC" w:rsidP="009A4F5F">
      <w:pPr>
        <w:pStyle w:val="Titre2"/>
      </w:pPr>
      <w:r>
        <w:t>Dans SolidWorks</w:t>
      </w:r>
    </w:p>
    <w:p w14:paraId="03499346" w14:textId="7DD3E1AE" w:rsidR="003F3A01" w:rsidRPr="00D44CD1" w:rsidRDefault="00D44CD1" w:rsidP="003F3A01">
      <w:pPr>
        <w:rPr>
          <w:b/>
          <w:bCs/>
          <w:i/>
          <w:iCs/>
        </w:rPr>
      </w:pPr>
      <w:r w:rsidRPr="00D44CD1">
        <w:rPr>
          <w:b/>
          <w:bCs/>
          <w:i/>
          <w:iCs/>
        </w:rPr>
        <w:t xml:space="preserve">Nota : </w:t>
      </w:r>
      <w:r w:rsidR="003F3A01" w:rsidRPr="00D44CD1">
        <w:rPr>
          <w:b/>
          <w:bCs/>
          <w:i/>
          <w:iCs/>
        </w:rPr>
        <w:t xml:space="preserve">Le dossier contenant les fichiers SolidWorks </w:t>
      </w:r>
      <w:r w:rsidRPr="00D44CD1">
        <w:rPr>
          <w:b/>
          <w:bCs/>
          <w:i/>
          <w:iCs/>
        </w:rPr>
        <w:t>est</w:t>
      </w:r>
      <w:r w:rsidR="003F3A01" w:rsidRPr="00D44CD1">
        <w:rPr>
          <w:b/>
          <w:bCs/>
          <w:i/>
          <w:iCs/>
        </w:rPr>
        <w:t xml:space="preserve"> dans Classe/Document en consultation/</w:t>
      </w:r>
      <w:r w:rsidRPr="00D44CD1">
        <w:rPr>
          <w:b/>
          <w:bCs/>
          <w:i/>
          <w:iCs/>
        </w:rPr>
        <w:t>Motoréducteur</w:t>
      </w:r>
      <w:r w:rsidR="003F3A01" w:rsidRPr="00D44CD1">
        <w:rPr>
          <w:b/>
          <w:bCs/>
          <w:i/>
          <w:iCs/>
        </w:rPr>
        <w:t xml:space="preserve"> </w:t>
      </w:r>
    </w:p>
    <w:p w14:paraId="61F84A0F" w14:textId="4BC20E8E" w:rsidR="00D44CD1" w:rsidRDefault="00D44CD1" w:rsidP="0012151D">
      <w:pPr>
        <w:pStyle w:val="Paragraphedeliste"/>
        <w:numPr>
          <w:ilvl w:val="0"/>
          <w:numId w:val="1"/>
        </w:numPr>
      </w:pPr>
      <w:r>
        <w:t>Copier/coller le dossier « Motoréducteur » dans vos documents</w:t>
      </w:r>
    </w:p>
    <w:p w14:paraId="771FB2AA" w14:textId="204714DE" w:rsidR="0012151D" w:rsidRDefault="0012151D" w:rsidP="0012151D">
      <w:pPr>
        <w:pStyle w:val="Paragraphedeliste"/>
        <w:numPr>
          <w:ilvl w:val="0"/>
          <w:numId w:val="1"/>
        </w:numPr>
      </w:pPr>
      <w:r>
        <w:t xml:space="preserve">Ouvrir l’assemblage </w:t>
      </w:r>
      <w:r w:rsidRPr="0012151D">
        <w:t>Moto Réducteur MOTO-B_ELEVE</w:t>
      </w:r>
      <w:r>
        <w:t>.SLDASM</w:t>
      </w:r>
    </w:p>
    <w:p w14:paraId="52275E9A" w14:textId="329C2A4F" w:rsidR="0012151D" w:rsidRDefault="0012151D" w:rsidP="0012151D">
      <w:pPr>
        <w:pStyle w:val="Paragraphedeliste"/>
        <w:numPr>
          <w:ilvl w:val="0"/>
          <w:numId w:val="1"/>
        </w:numPr>
      </w:pPr>
      <w:r>
        <w:t xml:space="preserve">Réaliser l’assemblage </w:t>
      </w:r>
      <w:r w:rsidR="003F3A01">
        <w:t xml:space="preserve">des pignons/roues </w:t>
      </w:r>
      <w:r w:rsidR="00783C79">
        <w:t>correspondant au schéma cinématique du DR1</w:t>
      </w:r>
    </w:p>
    <w:p w14:paraId="7E4CE182" w14:textId="77777777" w:rsidR="00943501" w:rsidRDefault="00943501" w:rsidP="0012151D">
      <w:pPr>
        <w:pStyle w:val="Paragraphedeliste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3B3BF7" wp14:editId="26207BD0">
                <wp:simplePos x="0" y="0"/>
                <wp:positionH relativeFrom="column">
                  <wp:posOffset>1652954</wp:posOffset>
                </wp:positionH>
                <wp:positionV relativeFrom="paragraph">
                  <wp:posOffset>137055</wp:posOffset>
                </wp:positionV>
                <wp:extent cx="457172" cy="301451"/>
                <wp:effectExtent l="38100" t="0" r="19685" b="60960"/>
                <wp:wrapNone/>
                <wp:docPr id="661302861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72" cy="30145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552BA" id="Connecteur droit avec flèche 2" o:spid="_x0000_s1026" type="#_x0000_t32" style="position:absolute;margin-left:130.15pt;margin-top:10.8pt;width:36pt;height:23.7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6pDxgEAANkDAAAOAAAAZHJzL2Uyb0RvYy54bWysU8uO1DAQvCPxD5bvTJJhl0XRZPYwy+OA&#10;YLXAB3iddmLJL9nNTPL3tJ2ZLAKEBOLScuyu6urqzu52soYdISbtXcebTc0ZOOl77YaOf/3y9sVr&#10;zhIK1wvjHXR8hsRv98+f7U6hha0fvekhMiJxqT2Fjo+Ioa2qJEewIm18AEePykcrkD7jUPVRnIjd&#10;mmpb16+qk499iF5CSnR7tzzyfeFXCiR+UioBMtNx0oYlxhIfc6z2O9EOUYRRy7MM8Q8qrNCOiq5U&#10;dwIF+xb1L1RWy+iTV7iR3lZeKS2h9EDdNPVP3XweRYDSC5mTwmpT+n+08uPx4O4j2XAKqU3hPuYu&#10;JhUtU0aH9zTT0hcpZVOxbV5tgwmZpMur65vmZsuZpKeXdXN13WRbq4Um04WY8B14y/Kh4wmj0MOI&#10;B+8cDcjHpYQ4fki4AC+ADDYuRxTavHE9wznQFmHUwg0GznVySvWkv5xwNrDAH0Ax3ZPOpUxZLTiY&#10;yI6ClkJICQ4vio2j7AxT2pgVWBcL/gg852colLX7G/CKKJW9wxVstfPxd9VxukhWS/7FgaXvbMGj&#10;7+cy2WIN7U+ZyXnX84L++F3gT3/k/jsAAAD//wMAUEsDBBQABgAIAAAAIQDLnYSF3wAAAAkBAAAP&#10;AAAAZHJzL2Rvd25yZXYueG1sTI/LTsMwEEX3SPyDNUjsqPOQoibEqXg0C7pAakGIpRMPSSAeR7Hb&#10;hr9nWMFuHkd3zpSbxY7ihLMfHCmIVxEIpNaZgToFry/1zRqED5qMHh2hgm/0sKkuL0pdGHemPZ4O&#10;oRMcQr7QCvoQpkJK3/ZotV+5CYl3H262OnA7d9LM+szhdpRJFGXS6oH4Qq8nfOix/TocLac81ff5&#10;9vP5fb173Nm3prbdNrdKXV8td7cgAi7hD4ZffVaHip0adyTjxaggyaKUUS7iDAQDaZrwoFGQ5THI&#10;qpT/P6h+AAAA//8DAFBLAQItABQABgAIAAAAIQC2gziS/gAAAOEBAAATAAAAAAAAAAAAAAAAAAAA&#10;AABbQ29udGVudF9UeXBlc10ueG1sUEsBAi0AFAAGAAgAAAAhADj9If/WAAAAlAEAAAsAAAAAAAAA&#10;AAAAAAAALwEAAF9yZWxzLy5yZWxzUEsBAi0AFAAGAAgAAAAhAFJrqkPGAQAA2QMAAA4AAAAAAAAA&#10;AAAAAAAALgIAAGRycy9lMm9Eb2MueG1sUEsBAi0AFAAGAAgAAAAhAMudhIXfAAAACQEAAA8AAAAA&#10;AAAAAAAAAAAAIAQAAGRycy9kb3ducmV2LnhtbFBLBQYAAAAABAAEAPMAAAAsBQAAAAA=&#10;" strokecolor="#4472c4 [3204]" strokeweight=".5pt">
                <v:stroke endarrow="block" joinstyle="miter"/>
              </v:shape>
            </w:pict>
          </mc:Fallback>
        </mc:AlternateContent>
      </w:r>
      <w:r w:rsidR="00AD79CD">
        <w:t>A quoi correspond les diamètres affichés en trait d’axe ?</w:t>
      </w:r>
    </w:p>
    <w:p w14:paraId="565FDDC6" w14:textId="6DC01E07" w:rsidR="00943501" w:rsidRDefault="00943501" w:rsidP="00943501">
      <w:pPr>
        <w:pStyle w:val="Paragraphedeliste"/>
      </w:pPr>
      <w:r>
        <w:t xml:space="preserve"> </w:t>
      </w:r>
      <w:r w:rsidRPr="00AD79CD">
        <w:rPr>
          <w:noProof/>
        </w:rPr>
        <w:drawing>
          <wp:inline distT="0" distB="0" distL="0" distR="0" wp14:anchorId="6D808BDE" wp14:editId="7782BE01">
            <wp:extent cx="1787236" cy="1770018"/>
            <wp:effectExtent l="0" t="0" r="3810" b="1905"/>
            <wp:docPr id="159828064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2806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93223" cy="177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ACAE" w14:textId="61A29C4E" w:rsidR="00AD79CD" w:rsidRDefault="00943501" w:rsidP="0012151D">
      <w:pPr>
        <w:pStyle w:val="Paragraphedeliste"/>
        <w:numPr>
          <w:ilvl w:val="0"/>
          <w:numId w:val="1"/>
        </w:numPr>
      </w:pPr>
      <w:r>
        <w:t>Dans la vue correspondant au le plan (Y, Z), comment sont ces cercles les uns par rapport aux autres ?</w:t>
      </w:r>
    </w:p>
    <w:p w14:paraId="2A02FEA3" w14:textId="30DFDB8D" w:rsidR="00AD79CD" w:rsidRDefault="00AD79CD" w:rsidP="00AD79CD">
      <w:pPr>
        <w:pStyle w:val="Paragraphedeliste"/>
      </w:pPr>
    </w:p>
    <w:p w14:paraId="7CB21FC7" w14:textId="09A0FCD4" w:rsidR="00845EDC" w:rsidRDefault="00845EDC" w:rsidP="0012151D">
      <w:pPr>
        <w:pStyle w:val="Paragraphedeliste"/>
        <w:numPr>
          <w:ilvl w:val="0"/>
          <w:numId w:val="1"/>
        </w:numPr>
      </w:pPr>
      <w:r>
        <w:t>Ajouter les contraintes mécaniques « engrenage » afin de simuler le fonctionnement</w:t>
      </w:r>
      <w:r w:rsidR="003F3A01">
        <w:t xml:space="preserve"> du train d’engrenages</w:t>
      </w:r>
    </w:p>
    <w:p w14:paraId="111C2C6F" w14:textId="38DAAE8F" w:rsidR="00AD79CD" w:rsidRDefault="00AD79CD" w:rsidP="00AD79CD">
      <w:pPr>
        <w:pStyle w:val="Paragraphedeliste"/>
        <w:numPr>
          <w:ilvl w:val="1"/>
          <w:numId w:val="1"/>
        </w:numPr>
      </w:pPr>
      <w:r>
        <w:t>Nota : saisir le nombre de dents sous « Ratio »</w:t>
      </w:r>
    </w:p>
    <w:p w14:paraId="5B63981C" w14:textId="2B0B5549" w:rsidR="00AD79CD" w:rsidRDefault="00AD79CD" w:rsidP="00AD79CD">
      <w:pPr>
        <w:pStyle w:val="Paragraphedeliste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D3904F" wp14:editId="46FE5570">
                <wp:simplePos x="0" y="0"/>
                <wp:positionH relativeFrom="column">
                  <wp:posOffset>2166562</wp:posOffset>
                </wp:positionH>
                <wp:positionV relativeFrom="paragraph">
                  <wp:posOffset>661670</wp:posOffset>
                </wp:positionV>
                <wp:extent cx="519546" cy="228600"/>
                <wp:effectExtent l="0" t="0" r="13970" b="19050"/>
                <wp:wrapNone/>
                <wp:docPr id="142139274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546" cy="2286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8A172B" id="Rectangle 1" o:spid="_x0000_s1026" style="position:absolute;margin-left:170.6pt;margin-top:52.1pt;width:40.9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mGIhAIAAIQFAAAOAAAAZHJzL2Uyb0RvYy54bWysVN9P2zAQfp+0/8Hy+0hTtQwiUlSBmCYx&#10;qICJZ+PYxJLt82y3affX7+ykaQVoD9NeEvt+fN/d+e4uLrdGk43wQYGtaXkyoURYDo2yrzX9+XTz&#10;5YySEJltmAYraroTgV4uPn+66FwlptCCboQnCGJD1bmatjG6qigCb4Vh4QScsKiU4A2LePWvReNZ&#10;h+hGF9PJ5LTowDfOAxchoPS6V9JFxpdS8HgvZRCR6JpibDF/ff6+pG+xuGDVq2euVXwIg/1DFIYp&#10;i6Qj1DWLjKy9egdlFPcQQMYTDqYAKRUXOQfMppy8yeaxZU7kXLA4wY1lCv8Plt9tHt3KYxk6F6qA&#10;x5TFVnqT/hgf2eZi7cZiiW0kHIXz8nw+O6WEo2o6PTud5GIWB2fnQ/wmwJB0qKnHt8glYpvbEJEQ&#10;TfcmiSuAVs2N0jpf0vuLK+3JhuHLMc6FjbPsrtfmBzS9HEl7WlahGF+6F8/2YqTInZSQMuERSXFI&#10;OJ/iTotEre2DkEQ1mOI0E44Ix7GUvapljejF5XwI5R1nBkzIEpMbsQeAj/IsU1cizGCfXEVu5dF5&#10;8rfAeufRIzODjaOzURb8RwA6jsy9PUZxVJp0fIFmt/LEQz9IwfEbha97y0JcMY+TgzOG2yDe40dq&#10;6GoKw4mSFvzvj+TJHhsatZR0OIk1Db/WzAtK9HeLrX5ezmZpdPNlNv86xYs/1rwca+zaXAG2TIl7&#10;x/F8TPZR74/Sg3nGpbFMrKhiliN3TXn0+8tV7DcErh0ulstshuPqWLy1j44n8FTV1L1P22fm3dDi&#10;EWfjDvZTy6o3nd7bJk8Ly3UEqfIYHOo61BtHPb//sJbSLjm+Z6vD8lz8AQAA//8DAFBLAwQUAAYA&#10;CAAAACEAx1J1WOIAAAALAQAADwAAAGRycy9kb3ducmV2LnhtbEyPQU/DMAyF70j7D5GRuCCWrKsY&#10;65pOEwhxYJdtSGi3rDFttcapmnQr/x5zgpvt9/T8vXw9ulZcsA+NJw2zqQKBVHrbUKXh4/D68AQi&#10;REPWtJ5QwzcGWBeTm9xk1l9ph5d9rASHUMiMhjrGLpMylDU6E6a+Q2Lty/fORF77StreXDnctTJR&#10;6lE60xB/qE2HzzWW5/3gNKjF8L49LpebxeFTurF7u3/ZlYPWd7fjZgUi4hj/zPCLz+hQMNPJD2SD&#10;aDXM01nCVhZUygM70mTO7U58SVUCssjl/w7FDwAAAP//AwBQSwECLQAUAAYACAAAACEAtoM4kv4A&#10;AADhAQAAEwAAAAAAAAAAAAAAAAAAAAAAW0NvbnRlbnRfVHlwZXNdLnhtbFBLAQItABQABgAIAAAA&#10;IQA4/SH/1gAAAJQBAAALAAAAAAAAAAAAAAAAAC8BAABfcmVscy8ucmVsc1BLAQItABQABgAIAAAA&#10;IQDGzmGIhAIAAIQFAAAOAAAAAAAAAAAAAAAAAC4CAABkcnMvZTJvRG9jLnhtbFBLAQItABQABgAI&#10;AAAAIQDHUnVY4gAAAAsBAAAPAAAAAAAAAAAAAAAAAN4EAABkcnMvZG93bnJldi54bWxQSwUGAAAA&#10;AAQABADzAAAA7QUAAAAA&#10;" fillcolor="#ffd966 [1943]" strokecolor="#09101d [48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17B81A4" wp14:editId="15430408">
                <wp:simplePos x="0" y="0"/>
                <wp:positionH relativeFrom="column">
                  <wp:posOffset>1350645</wp:posOffset>
                </wp:positionH>
                <wp:positionV relativeFrom="paragraph">
                  <wp:posOffset>662247</wp:posOffset>
                </wp:positionV>
                <wp:extent cx="519546" cy="228600"/>
                <wp:effectExtent l="0" t="0" r="13970" b="19050"/>
                <wp:wrapNone/>
                <wp:docPr id="61246143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546" cy="2286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88B4D3" id="Rectangle 1" o:spid="_x0000_s1026" style="position:absolute;margin-left:106.35pt;margin-top:52.15pt;width:40.9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mGIhAIAAIQFAAAOAAAAZHJzL2Uyb0RvYy54bWysVN9P2zAQfp+0/8Hy+0hTtQwiUlSBmCYx&#10;qICJZ+PYxJLt82y3affX7+ykaQVoD9NeEvt+fN/d+e4uLrdGk43wQYGtaXkyoURYDo2yrzX9+XTz&#10;5YySEJltmAYraroTgV4uPn+66FwlptCCboQnCGJD1bmatjG6qigCb4Vh4QScsKiU4A2LePWvReNZ&#10;h+hGF9PJ5LTowDfOAxchoPS6V9JFxpdS8HgvZRCR6JpibDF/ff6+pG+xuGDVq2euVXwIg/1DFIYp&#10;i6Qj1DWLjKy9egdlFPcQQMYTDqYAKRUXOQfMppy8yeaxZU7kXLA4wY1lCv8Plt9tHt3KYxk6F6qA&#10;x5TFVnqT/hgf2eZi7cZiiW0kHIXz8nw+O6WEo2o6PTud5GIWB2fnQ/wmwJB0qKnHt8glYpvbEJEQ&#10;TfcmiSuAVs2N0jpf0vuLK+3JhuHLMc6FjbPsrtfmBzS9HEl7WlahGF+6F8/2YqTInZSQMuERSXFI&#10;OJ/iTotEre2DkEQ1mOI0E44Ix7GUvapljejF5XwI5R1nBkzIEpMbsQeAj/IsU1cizGCfXEVu5dF5&#10;8rfAeufRIzODjaOzURb8RwA6jsy9PUZxVJp0fIFmt/LEQz9IwfEbha97y0JcMY+TgzOG2yDe40dq&#10;6GoKw4mSFvzvj+TJHhsatZR0OIk1Db/WzAtK9HeLrX5ezmZpdPNlNv86xYs/1rwca+zaXAG2TIl7&#10;x/F8TPZR74/Sg3nGpbFMrKhiliN3TXn0+8tV7DcErh0ulstshuPqWLy1j44n8FTV1L1P22fm3dDi&#10;EWfjDvZTy6o3nd7bJk8Ly3UEqfIYHOo61BtHPb//sJbSLjm+Z6vD8lz8AQAA//8DAFBLAwQUAAYA&#10;CAAAACEAJRLfBOEAAAALAQAADwAAAGRycy9kb3ducmV2LnhtbEyPwU7DMAyG70i8Q2QkLogl6wql&#10;pek0gRAHuGxDQtyyxrQVjVM16VbeHnOCo/1/+v25XM+uF0ccQ+dJw3KhQCDV3nbUaHjbP13fgQjR&#10;kDW9J9TwjQHW1flZaQrrT7TF4y42gksoFEZDG+NQSBnqFp0JCz8gcfbpR2cij2Mj7WhOXO56mSh1&#10;K53piC+0ZsCHFuuv3eQ0qGx6ef3I8022f5duHp6vHrf1pPXlxby5BxFxjn8w/OqzOlTsdPAT2SB6&#10;DckyyRjlQKUrEEwkeXoD4sCbVK1AVqX8/0P1AwAA//8DAFBLAQItABQABgAIAAAAIQC2gziS/gAA&#10;AOEBAAATAAAAAAAAAAAAAAAAAAAAAABbQ29udGVudF9UeXBlc10ueG1sUEsBAi0AFAAGAAgAAAAh&#10;ADj9If/WAAAAlAEAAAsAAAAAAAAAAAAAAAAALwEAAF9yZWxzLy5yZWxzUEsBAi0AFAAGAAgAAAAh&#10;AMbOYYiEAgAAhAUAAA4AAAAAAAAAAAAAAAAALgIAAGRycy9lMm9Eb2MueG1sUEsBAi0AFAAGAAgA&#10;AAAhACUS3wThAAAACwEAAA8AAAAAAAAAAAAAAAAA3gQAAGRycy9kb3ducmV2LnhtbFBLBQYAAAAA&#10;BAAEAPMAAADsBQAAAAA=&#10;" fillcolor="#ffd966 [1943]" strokecolor="#09101d [484]" strokeweight="1pt"/>
            </w:pict>
          </mc:Fallback>
        </mc:AlternateContent>
      </w:r>
      <w:r w:rsidRPr="00AD79CD">
        <w:rPr>
          <w:noProof/>
        </w:rPr>
        <w:drawing>
          <wp:inline distT="0" distB="0" distL="0" distR="0" wp14:anchorId="60CB8F07" wp14:editId="7C3AF40E">
            <wp:extent cx="1895740" cy="933580"/>
            <wp:effectExtent l="0" t="0" r="9525" b="0"/>
            <wp:docPr id="102830745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0745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5740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884EF" w14:textId="34C4C1C7" w:rsidR="00845EDC" w:rsidRDefault="00845EDC" w:rsidP="009A4F5F">
      <w:pPr>
        <w:pStyle w:val="Titre2"/>
      </w:pPr>
      <w:r>
        <w:t>Dans Motion :</w:t>
      </w:r>
    </w:p>
    <w:p w14:paraId="7AF6DE5A" w14:textId="58350CD2" w:rsidR="00845EDC" w:rsidRDefault="00845EDC" w:rsidP="00845EDC">
      <w:pPr>
        <w:pStyle w:val="Paragraphedeliste"/>
        <w:numPr>
          <w:ilvl w:val="0"/>
          <w:numId w:val="1"/>
        </w:numPr>
      </w:pPr>
      <w:r>
        <w:t>Configurer Motion pour que le pignon moteur tourne à 1500 tr/min</w:t>
      </w:r>
    </w:p>
    <w:p w14:paraId="7146B237" w14:textId="668EB986" w:rsidR="00845EDC" w:rsidRDefault="00845EDC" w:rsidP="00845EDC">
      <w:pPr>
        <w:pStyle w:val="Paragraphedeliste"/>
        <w:numPr>
          <w:ilvl w:val="0"/>
          <w:numId w:val="1"/>
        </w:numPr>
      </w:pPr>
      <w:r>
        <w:t xml:space="preserve">Lancer les calculs </w:t>
      </w:r>
      <w:r w:rsidRPr="00845EDC">
        <w:rPr>
          <w:noProof/>
        </w:rPr>
        <w:drawing>
          <wp:inline distT="0" distB="0" distL="0" distR="0" wp14:anchorId="0C703AC0" wp14:editId="488A8EE6">
            <wp:extent cx="266737" cy="266737"/>
            <wp:effectExtent l="0" t="0" r="0" b="0"/>
            <wp:docPr id="72864956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6495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737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5F40E" w14:textId="3067E808" w:rsidR="00845EDC" w:rsidRDefault="00845EDC" w:rsidP="00845EDC">
      <w:pPr>
        <w:pStyle w:val="Paragraphedeliste"/>
        <w:numPr>
          <w:ilvl w:val="0"/>
          <w:numId w:val="1"/>
        </w:numPr>
      </w:pPr>
      <w:r>
        <w:t>Afficher le graphe de vitesse de la roue dentée de sortie</w:t>
      </w:r>
    </w:p>
    <w:p w14:paraId="5402FF67" w14:textId="1B3C0610" w:rsidR="00845EDC" w:rsidRDefault="00845EDC" w:rsidP="00845EDC">
      <w:pPr>
        <w:pStyle w:val="Paragraphedeliste"/>
        <w:numPr>
          <w:ilvl w:val="0"/>
          <w:numId w:val="1"/>
        </w:numPr>
      </w:pPr>
      <w:r>
        <w:t>En déduire la fréquence de rotation de la roue dentée de sortie en tr/min puis en rad/s</w:t>
      </w:r>
    </w:p>
    <w:p w14:paraId="6F5D1768" w14:textId="08725F6E" w:rsidR="00E31B22" w:rsidRDefault="00E31B22" w:rsidP="00845EDC">
      <w:pPr>
        <w:pStyle w:val="Paragraphedeliste"/>
        <w:numPr>
          <w:ilvl w:val="0"/>
          <w:numId w:val="1"/>
        </w:numPr>
      </w:pPr>
      <w:r>
        <w:t>Vérifier que le rapport de réduction est correct.</w:t>
      </w:r>
    </w:p>
    <w:p w14:paraId="43F025CE" w14:textId="77777777" w:rsidR="00CC13B6" w:rsidRDefault="00CC13B6" w:rsidP="00CC13B6"/>
    <w:p w14:paraId="390A5732" w14:textId="5CBFF51A" w:rsidR="00CC13B6" w:rsidRDefault="00CC13B6">
      <w:r>
        <w:br w:type="page"/>
      </w:r>
    </w:p>
    <w:p w14:paraId="4B2ABB6A" w14:textId="14DFD5FE" w:rsidR="00CC13B6" w:rsidRDefault="00CC13B6" w:rsidP="00943501">
      <w:pPr>
        <w:pStyle w:val="Titre1"/>
      </w:pPr>
      <w:r>
        <w:lastRenderedPageBreak/>
        <w:t>Document réponse</w:t>
      </w:r>
      <w:r w:rsidR="00943501">
        <w:t xml:space="preserve"> 1 (DR1)</w:t>
      </w:r>
    </w:p>
    <w:p w14:paraId="011931EF" w14:textId="77777777" w:rsidR="00CC13B6" w:rsidRDefault="00CC13B6" w:rsidP="00CC13B6"/>
    <w:p w14:paraId="3472C694" w14:textId="77777777" w:rsidR="00CC13B6" w:rsidRDefault="00CC13B6" w:rsidP="00CC13B6"/>
    <w:p w14:paraId="4BB7C990" w14:textId="254D5475" w:rsidR="00CC13B6" w:rsidRDefault="00943501" w:rsidP="00CC13B6">
      <w:r w:rsidRPr="00943501">
        <w:rPr>
          <w:noProof/>
        </w:rPr>
        <w:drawing>
          <wp:inline distT="0" distB="0" distL="0" distR="0" wp14:anchorId="22ADCD78" wp14:editId="00B03A95">
            <wp:extent cx="6144482" cy="5449060"/>
            <wp:effectExtent l="0" t="0" r="8890" b="0"/>
            <wp:docPr id="14456355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6355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4482" cy="544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13B6" w:rsidSect="00CC13B6">
      <w:footerReference w:type="default" r:id="rId13"/>
      <w:pgSz w:w="11906" w:h="16838"/>
      <w:pgMar w:top="720" w:right="720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1B75FF" w14:textId="77777777" w:rsidR="00DF2D6D" w:rsidRDefault="00DF2D6D" w:rsidP="00CC13B6">
      <w:pPr>
        <w:spacing w:after="0" w:line="240" w:lineRule="auto"/>
      </w:pPr>
      <w:r>
        <w:separator/>
      </w:r>
    </w:p>
  </w:endnote>
  <w:endnote w:type="continuationSeparator" w:id="0">
    <w:p w14:paraId="412430B1" w14:textId="77777777" w:rsidR="00DF2D6D" w:rsidRDefault="00DF2D6D" w:rsidP="00CC13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25284832"/>
      <w:docPartObj>
        <w:docPartGallery w:val="Page Numbers (Bottom of Page)"/>
        <w:docPartUnique/>
      </w:docPartObj>
    </w:sdtPr>
    <w:sdtContent>
      <w:p w14:paraId="489EF43B" w14:textId="6E4C7726" w:rsidR="00CC13B6" w:rsidRDefault="00CC13B6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25A8725" w14:textId="77777777" w:rsidR="00CC13B6" w:rsidRDefault="00CC13B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A947FC" w14:textId="77777777" w:rsidR="00DF2D6D" w:rsidRDefault="00DF2D6D" w:rsidP="00CC13B6">
      <w:pPr>
        <w:spacing w:after="0" w:line="240" w:lineRule="auto"/>
      </w:pPr>
      <w:r>
        <w:separator/>
      </w:r>
    </w:p>
  </w:footnote>
  <w:footnote w:type="continuationSeparator" w:id="0">
    <w:p w14:paraId="5AAEF899" w14:textId="77777777" w:rsidR="00DF2D6D" w:rsidRDefault="00DF2D6D" w:rsidP="00CC13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C5E2E"/>
    <w:multiLevelType w:val="hybridMultilevel"/>
    <w:tmpl w:val="B5701154"/>
    <w:lvl w:ilvl="0" w:tplc="F81CD96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384427"/>
    <w:multiLevelType w:val="hybridMultilevel"/>
    <w:tmpl w:val="8B3CF3B4"/>
    <w:lvl w:ilvl="0" w:tplc="F81CD96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1999307">
    <w:abstractNumId w:val="1"/>
  </w:num>
  <w:num w:numId="2" w16cid:durableId="1908030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4C26"/>
    <w:rsid w:val="00035C3F"/>
    <w:rsid w:val="0012151D"/>
    <w:rsid w:val="00274A70"/>
    <w:rsid w:val="00333449"/>
    <w:rsid w:val="003F3A01"/>
    <w:rsid w:val="004E403D"/>
    <w:rsid w:val="005C06FA"/>
    <w:rsid w:val="006336ED"/>
    <w:rsid w:val="00783C79"/>
    <w:rsid w:val="007E11DB"/>
    <w:rsid w:val="00845EDC"/>
    <w:rsid w:val="008F458C"/>
    <w:rsid w:val="00943501"/>
    <w:rsid w:val="009A4F5F"/>
    <w:rsid w:val="009D4C26"/>
    <w:rsid w:val="00AD79CD"/>
    <w:rsid w:val="00B1727A"/>
    <w:rsid w:val="00C2511C"/>
    <w:rsid w:val="00C93CBB"/>
    <w:rsid w:val="00CB46D2"/>
    <w:rsid w:val="00CC13B6"/>
    <w:rsid w:val="00CC21BB"/>
    <w:rsid w:val="00D44CD1"/>
    <w:rsid w:val="00DF2D6D"/>
    <w:rsid w:val="00E21F20"/>
    <w:rsid w:val="00E31B22"/>
    <w:rsid w:val="00FC0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4F19A5"/>
  <w15:chartTrackingRefBased/>
  <w15:docId w15:val="{D3BE8944-74C3-4B67-95CC-1296B5DAB6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9D4C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D4C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9D4C2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9D4C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9D4C2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9D4C2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9D4C2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9D4C2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9D4C2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9D4C2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9D4C2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9D4C2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9D4C26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9D4C26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9D4C26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9D4C26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9D4C26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9D4C26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9D4C2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D4C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9D4C2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9D4C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9D4C2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9D4C26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9D4C26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9D4C26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9D4C2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9D4C26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9D4C26"/>
    <w:rPr>
      <w:b/>
      <w:bCs/>
      <w:smallCaps/>
      <w:color w:val="2F5496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CC13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C13B6"/>
  </w:style>
  <w:style w:type="paragraph" w:styleId="Pieddepage">
    <w:name w:val="footer"/>
    <w:basedOn w:val="Normal"/>
    <w:link w:val="PieddepageCar"/>
    <w:uiPriority w:val="99"/>
    <w:unhideWhenUsed/>
    <w:rsid w:val="00CC13B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C13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444</TotalTime>
  <Pages>1</Pages>
  <Words>304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Fabrice Dumont</dc:creator>
  <cp:keywords/>
  <dc:description/>
  <cp:lastModifiedBy>Fabrice Dumont</cp:lastModifiedBy>
  <cp:revision>16</cp:revision>
  <cp:lastPrinted>2026-05-05T11:35:00Z</cp:lastPrinted>
  <dcterms:created xsi:type="dcterms:W3CDTF">2026-04-02T11:54:00Z</dcterms:created>
  <dcterms:modified xsi:type="dcterms:W3CDTF">2026-05-05T11:37:00Z</dcterms:modified>
</cp:coreProperties>
</file>